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5E" w:rsidRDefault="00A66F5E" w:rsidP="00A66F5E">
      <w:pPr>
        <w:pStyle w:val="2"/>
        <w:rPr>
          <w:sz w:val="28"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A66F5E" w:rsidRDefault="00A66F5E" w:rsidP="00A66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66F5E" w:rsidRDefault="00A66F5E" w:rsidP="00A66F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от09.01.2020г</w:t>
      </w:r>
      <w:r w:rsidRPr="008F49B0">
        <w:rPr>
          <w:rFonts w:ascii="Times New Roman" w:hAnsi="Times New Roman"/>
          <w:sz w:val="24"/>
          <w:szCs w:val="24"/>
        </w:rPr>
        <w:t>.  №2</w:t>
      </w:r>
      <w:r w:rsidRPr="00EA7B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66F5E" w:rsidRPr="00EB0E18" w:rsidRDefault="00A66F5E" w:rsidP="00A66F5E">
      <w:pPr>
        <w:pStyle w:val="1"/>
        <w:spacing w:before="0" w:line="240" w:lineRule="auto"/>
        <w:jc w:val="center"/>
        <w:rPr>
          <w:rFonts w:cs="Times New Roman"/>
          <w:color w:val="auto"/>
          <w:sz w:val="32"/>
          <w:szCs w:val="32"/>
        </w:rPr>
      </w:pPr>
    </w:p>
    <w:p w:rsidR="00A66F5E" w:rsidRPr="008F49B0" w:rsidRDefault="00A66F5E" w:rsidP="00A66F5E">
      <w:pPr>
        <w:pStyle w:val="1"/>
        <w:spacing w:before="0" w:line="240" w:lineRule="auto"/>
        <w:jc w:val="center"/>
        <w:rPr>
          <w:rFonts w:cs="Times New Roman"/>
          <w:color w:val="000000" w:themeColor="text1"/>
        </w:rPr>
      </w:pPr>
      <w:bookmarkStart w:id="0" w:name="_GoBack"/>
      <w:r w:rsidRPr="008F49B0">
        <w:rPr>
          <w:rFonts w:cs="Times New Roman"/>
          <w:color w:val="000000" w:themeColor="text1"/>
          <w:sz w:val="32"/>
          <w:szCs w:val="32"/>
        </w:rPr>
        <w:t>Положение</w:t>
      </w:r>
      <w:r w:rsidRPr="008F49B0">
        <w:rPr>
          <w:rFonts w:cs="Times New Roman"/>
          <w:b w:val="0"/>
          <w:color w:val="000000" w:themeColor="text1"/>
        </w:rPr>
        <w:t xml:space="preserve"> </w:t>
      </w:r>
    </w:p>
    <w:p w:rsidR="00A66F5E" w:rsidRPr="008F49B0" w:rsidRDefault="00A66F5E" w:rsidP="00A66F5E">
      <w:pPr>
        <w:pStyle w:val="1"/>
        <w:spacing w:before="0" w:line="240" w:lineRule="auto"/>
        <w:jc w:val="center"/>
        <w:rPr>
          <w:rFonts w:cs="Times New Roman"/>
          <w:color w:val="000000" w:themeColor="text1"/>
        </w:rPr>
      </w:pPr>
      <w:r w:rsidRPr="008F49B0">
        <w:rPr>
          <w:rFonts w:cs="Times New Roman"/>
          <w:color w:val="000000" w:themeColor="text1"/>
        </w:rPr>
        <w:t xml:space="preserve">о Центре образования цифрового и гуманитарного профилей </w:t>
      </w:r>
    </w:p>
    <w:p w:rsidR="00A66F5E" w:rsidRPr="008F49B0" w:rsidRDefault="00A66F5E" w:rsidP="00A66F5E">
      <w:pPr>
        <w:pStyle w:val="1"/>
        <w:spacing w:before="0" w:line="240" w:lineRule="auto"/>
        <w:jc w:val="center"/>
        <w:rPr>
          <w:rFonts w:cs="Times New Roman"/>
          <w:color w:val="000000" w:themeColor="text1"/>
        </w:rPr>
      </w:pPr>
      <w:r w:rsidRPr="008F49B0">
        <w:rPr>
          <w:rFonts w:cs="Times New Roman"/>
          <w:color w:val="000000" w:themeColor="text1"/>
        </w:rPr>
        <w:t>«Точка роста» на базе МБОУ «</w:t>
      </w:r>
      <w:proofErr w:type="spellStart"/>
      <w:r w:rsidRPr="008F49B0">
        <w:rPr>
          <w:rFonts w:cs="Times New Roman"/>
          <w:color w:val="000000" w:themeColor="text1"/>
        </w:rPr>
        <w:t>Афанасьевская</w:t>
      </w:r>
      <w:proofErr w:type="spellEnd"/>
      <w:r w:rsidRPr="008F49B0">
        <w:rPr>
          <w:rFonts w:cs="Times New Roman"/>
          <w:color w:val="000000" w:themeColor="text1"/>
        </w:rPr>
        <w:t xml:space="preserve"> СОШ» Алексеевского городского округа </w:t>
      </w:r>
    </w:p>
    <w:p w:rsidR="00A66F5E" w:rsidRPr="008F49B0" w:rsidRDefault="00A66F5E" w:rsidP="00A66F5E">
      <w:pPr>
        <w:pStyle w:val="1"/>
        <w:spacing w:before="0"/>
        <w:jc w:val="both"/>
        <w:rPr>
          <w:rFonts w:cs="Times New Roman"/>
          <w:color w:val="000000" w:themeColor="text1"/>
          <w:sz w:val="24"/>
          <w:szCs w:val="24"/>
        </w:rPr>
      </w:pPr>
      <w:bookmarkStart w:id="1" w:name="sub_1000"/>
      <w:bookmarkEnd w:id="0"/>
      <w:r w:rsidRPr="008F49B0">
        <w:rPr>
          <w:rFonts w:cs="Times New Roman"/>
          <w:color w:val="000000" w:themeColor="text1"/>
          <w:sz w:val="24"/>
          <w:szCs w:val="24"/>
        </w:rPr>
        <w:t>1. Общие положения</w:t>
      </w:r>
      <w:bookmarkEnd w:id="1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"/>
      <w:r w:rsidRPr="00C15409">
        <w:rPr>
          <w:rFonts w:ascii="Times New Roman" w:hAnsi="Times New Roman"/>
          <w:sz w:val="24"/>
          <w:szCs w:val="24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2"/>
      <w:bookmarkEnd w:id="2"/>
      <w:r w:rsidRPr="00C15409">
        <w:rPr>
          <w:rFonts w:ascii="Times New Roman" w:hAnsi="Times New Roman"/>
          <w:sz w:val="24"/>
          <w:szCs w:val="24"/>
        </w:rPr>
        <w:t>1.2. Центр является структурным подразделением образовательной организации  муниципального бюджетного общеобраз</w:t>
      </w:r>
      <w:r>
        <w:rPr>
          <w:rFonts w:ascii="Times New Roman" w:hAnsi="Times New Roman"/>
          <w:sz w:val="24"/>
          <w:szCs w:val="24"/>
        </w:rPr>
        <w:t>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Афанасьевская</w:t>
      </w:r>
      <w:proofErr w:type="spellEnd"/>
      <w:r w:rsidRPr="00C15409">
        <w:rPr>
          <w:rFonts w:ascii="Times New Roman" w:hAnsi="Times New Roman"/>
          <w:sz w:val="24"/>
          <w:szCs w:val="24"/>
        </w:rPr>
        <w:t xml:space="preserve"> средняя общеобразовательная ш</w:t>
      </w:r>
      <w:r>
        <w:rPr>
          <w:rFonts w:ascii="Times New Roman" w:hAnsi="Times New Roman"/>
          <w:sz w:val="24"/>
          <w:szCs w:val="24"/>
        </w:rPr>
        <w:t xml:space="preserve">кола </w:t>
      </w:r>
      <w:r w:rsidRPr="00C15409">
        <w:rPr>
          <w:rFonts w:ascii="Times New Roman" w:hAnsi="Times New Roman"/>
          <w:sz w:val="24"/>
          <w:szCs w:val="24"/>
        </w:rPr>
        <w:t>» Алексеевского городского округа  (далее  — Учреждение) и не является отдельным юридическим лицом.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3"/>
      <w:bookmarkEnd w:id="3"/>
      <w:r w:rsidRPr="00C15409">
        <w:rPr>
          <w:rFonts w:ascii="Times New Roman" w:hAnsi="Times New Roman"/>
          <w:sz w:val="24"/>
          <w:szCs w:val="24"/>
        </w:rPr>
        <w:t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5409">
        <w:rPr>
          <w:rFonts w:ascii="Times New Roman" w:hAnsi="Times New Roman"/>
          <w:sz w:val="24"/>
          <w:szCs w:val="24"/>
        </w:rPr>
        <w:t xml:space="preserve"> программой развития Центра на текущий год, планами работы, утвержденными учредителем и настоящим Положением.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6"/>
      <w:bookmarkEnd w:id="4"/>
      <w:r w:rsidRPr="00C15409">
        <w:rPr>
          <w:rFonts w:ascii="Times New Roman" w:hAnsi="Times New Roman"/>
          <w:sz w:val="24"/>
          <w:szCs w:val="24"/>
        </w:rPr>
        <w:t>1.4. Центр в своей деятельности подчиняется директору Учреждения.</w:t>
      </w:r>
      <w:bookmarkEnd w:id="5"/>
    </w:p>
    <w:p w:rsidR="00A66F5E" w:rsidRPr="008F49B0" w:rsidRDefault="00A66F5E" w:rsidP="00A66F5E">
      <w:pPr>
        <w:pStyle w:val="1"/>
        <w:spacing w:before="0"/>
        <w:ind w:firstLine="720"/>
        <w:jc w:val="both"/>
        <w:rPr>
          <w:rFonts w:cs="Times New Roman"/>
          <w:color w:val="auto"/>
          <w:sz w:val="24"/>
          <w:szCs w:val="24"/>
        </w:rPr>
      </w:pPr>
      <w:bookmarkStart w:id="6" w:name="sub_200"/>
      <w:r w:rsidRPr="008F49B0">
        <w:rPr>
          <w:rFonts w:cs="Times New Roman"/>
          <w:color w:val="auto"/>
          <w:sz w:val="24"/>
          <w:szCs w:val="24"/>
        </w:rPr>
        <w:t>2. Цели, задачи, функции деятельности Центра</w:t>
      </w:r>
      <w:bookmarkEnd w:id="6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21"/>
      <w:r w:rsidRPr="00C15409">
        <w:rPr>
          <w:rFonts w:ascii="Times New Roman" w:hAnsi="Times New Roman"/>
          <w:sz w:val="24"/>
          <w:szCs w:val="24"/>
        </w:rPr>
        <w:t>2.1. Основными целями Центра являются:</w:t>
      </w:r>
    </w:p>
    <w:p w:rsidR="00A66F5E" w:rsidRPr="00C15409" w:rsidRDefault="00A66F5E" w:rsidP="00A66F5E">
      <w:pPr>
        <w:pStyle w:val="a3"/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C15409">
        <w:rPr>
          <w:rFonts w:eastAsia="Calibri"/>
          <w:lang w:eastAsia="en-US"/>
        </w:rPr>
        <w:t>создание условий для внедрения на</w:t>
      </w:r>
      <w:r w:rsidRPr="00C15409">
        <w:rPr>
          <w:rFonts w:eastAsia="Calibri"/>
          <w:lang w:val="en-US" w:eastAsia="en-US"/>
        </w:rPr>
        <w:t> </w:t>
      </w:r>
      <w:r w:rsidRPr="00C15409">
        <w:rPr>
          <w:rFonts w:eastAsia="Calibri"/>
          <w:lang w:eastAsia="en-US"/>
        </w:rPr>
        <w:t>уровнях начального общего, основного общего</w:t>
      </w:r>
      <w:r w:rsidRPr="00C15409">
        <w:rPr>
          <w:rFonts w:eastAsia="Arial Unicode MS"/>
          <w:kern w:val="3"/>
          <w:bdr w:val="none" w:sz="0" w:space="0" w:color="auto" w:frame="1"/>
        </w:rPr>
        <w:t xml:space="preserve"> и (или) среднего общего образования</w:t>
      </w:r>
      <w:r w:rsidRPr="00C15409">
        <w:rPr>
          <w:rFonts w:eastAsia="Calibri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Pr="00C15409">
        <w:rPr>
          <w:rFonts w:eastAsia="Calibri"/>
          <w:lang w:eastAsia="en-US"/>
        </w:rPr>
        <w:t>обучающимися</w:t>
      </w:r>
      <w:proofErr w:type="gramEnd"/>
      <w:r w:rsidRPr="00C15409">
        <w:rPr>
          <w:rFonts w:eastAsia="Calibri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Pr="00C15409">
        <w:rPr>
          <w:rFonts w:eastAsia="Calibri"/>
          <w:lang w:val="en-US" w:eastAsia="en-US"/>
        </w:rPr>
        <w:t> </w:t>
      </w:r>
      <w:r w:rsidRPr="00C15409">
        <w:rPr>
          <w:rFonts w:eastAsia="Calibri"/>
          <w:lang w:eastAsia="en-US"/>
        </w:rPr>
        <w:t xml:space="preserve">гуманитарного профилей, </w:t>
      </w:r>
    </w:p>
    <w:p w:rsidR="00A66F5E" w:rsidRPr="00C15409" w:rsidRDefault="00A66F5E" w:rsidP="00A66F5E">
      <w:pPr>
        <w:pStyle w:val="a3"/>
        <w:numPr>
          <w:ilvl w:val="0"/>
          <w:numId w:val="1"/>
        </w:numPr>
        <w:spacing w:line="360" w:lineRule="auto"/>
        <w:jc w:val="both"/>
        <w:rPr>
          <w:rFonts w:eastAsia="Arial Unicode MS"/>
          <w:kern w:val="3"/>
          <w:bdr w:val="none" w:sz="0" w:space="0" w:color="auto" w:frame="1"/>
        </w:rPr>
      </w:pPr>
      <w:r w:rsidRPr="00C15409">
        <w:rPr>
          <w:rFonts w:eastAsia="Calibri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Pr="00C15409">
        <w:t xml:space="preserve">«Технология», «Математика и информатика», </w:t>
      </w:r>
      <w:r w:rsidRPr="00C15409">
        <w:lastRenderedPageBreak/>
        <w:t xml:space="preserve">«Физическая культура </w:t>
      </w:r>
      <w:r w:rsidRPr="00C15409">
        <w:br/>
        <w:t>и основы безопасности жизнедеятельности»</w:t>
      </w:r>
      <w:r w:rsidRPr="00C15409">
        <w:rPr>
          <w:rFonts w:eastAsia="Arial Unicode MS"/>
          <w:kern w:val="3"/>
          <w:bdr w:val="none" w:sz="0" w:space="0" w:color="auto" w:frame="1"/>
        </w:rPr>
        <w:t>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2.2. Задачи Центра: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 xml:space="preserve">2.2.2. создание условий для реализации </w:t>
      </w:r>
      <w:proofErr w:type="spellStart"/>
      <w:r w:rsidRPr="00C15409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C15409">
        <w:rPr>
          <w:rFonts w:ascii="Times New Roman" w:hAnsi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C15409">
        <w:rPr>
          <w:rFonts w:ascii="Times New Roman" w:hAnsi="Times New Roman"/>
          <w:sz w:val="24"/>
          <w:szCs w:val="24"/>
        </w:rPr>
        <w:t>методических подходов</w:t>
      </w:r>
      <w:proofErr w:type="gramEnd"/>
      <w:r w:rsidRPr="00C15409">
        <w:rPr>
          <w:rFonts w:ascii="Times New Roman" w:hAnsi="Times New Roman"/>
          <w:sz w:val="24"/>
          <w:szCs w:val="24"/>
        </w:rPr>
        <w:t>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212"/>
      <w:bookmarkEnd w:id="7"/>
      <w:r w:rsidRPr="00C15409">
        <w:rPr>
          <w:rFonts w:ascii="Times New Roman" w:hAnsi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214"/>
      <w:bookmarkEnd w:id="8"/>
      <w:r w:rsidRPr="00C15409">
        <w:rPr>
          <w:rFonts w:ascii="Times New Roman" w:hAnsi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 w:rsidRPr="00C15409">
        <w:rPr>
          <w:rFonts w:ascii="Times New Roman" w:hAnsi="Times New Roman"/>
          <w:sz w:val="24"/>
          <w:szCs w:val="24"/>
        </w:rPr>
        <w:t>медиаграмотности</w:t>
      </w:r>
      <w:proofErr w:type="spellEnd"/>
      <w:r w:rsidRPr="00C15409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C154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5409">
        <w:rPr>
          <w:rFonts w:ascii="Times New Roman" w:hAnsi="Times New Roman"/>
          <w:sz w:val="24"/>
          <w:szCs w:val="24"/>
        </w:rPr>
        <w:t>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216"/>
      <w:bookmarkEnd w:id="9"/>
      <w:r w:rsidRPr="00C15409">
        <w:rPr>
          <w:rFonts w:ascii="Times New Roman" w:hAnsi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2.2.10. развитие шахматного образования;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409">
        <w:rPr>
          <w:rFonts w:ascii="Times New Roman" w:hAnsi="Times New Roman"/>
          <w:sz w:val="24"/>
          <w:szCs w:val="24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22"/>
      <w:bookmarkEnd w:id="10"/>
      <w:r w:rsidRPr="00C15409">
        <w:rPr>
          <w:rFonts w:ascii="Times New Roman" w:hAnsi="Times New Roman"/>
          <w:sz w:val="24"/>
          <w:szCs w:val="24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1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5409">
        <w:rPr>
          <w:rFonts w:ascii="Times New Roman" w:hAnsi="Times New Roman"/>
          <w:sz w:val="24"/>
          <w:szCs w:val="24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lastRenderedPageBreak/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 xml:space="preserve">2.4. Центр сотрудничает  </w:t>
      </w:r>
      <w:proofErr w:type="gramStart"/>
      <w:r w:rsidRPr="00C15409">
        <w:rPr>
          <w:rFonts w:ascii="Times New Roman" w:hAnsi="Times New Roman"/>
          <w:sz w:val="24"/>
          <w:szCs w:val="24"/>
        </w:rPr>
        <w:t>с</w:t>
      </w:r>
      <w:proofErr w:type="gramEnd"/>
      <w:r w:rsidRPr="00C15409">
        <w:rPr>
          <w:rFonts w:ascii="Times New Roman" w:hAnsi="Times New Roman"/>
          <w:sz w:val="24"/>
          <w:szCs w:val="24"/>
        </w:rPr>
        <w:t>:</w:t>
      </w:r>
    </w:p>
    <w:bookmarkEnd w:id="12"/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 xml:space="preserve">- использует дистанционные формы реализации образовательных программ </w:t>
      </w:r>
    </w:p>
    <w:p w:rsidR="00A66F5E" w:rsidRPr="008F49B0" w:rsidRDefault="00A66F5E" w:rsidP="00A66F5E">
      <w:pPr>
        <w:pStyle w:val="1"/>
        <w:spacing w:before="0"/>
        <w:ind w:firstLine="720"/>
        <w:jc w:val="both"/>
        <w:rPr>
          <w:rFonts w:cs="Times New Roman"/>
          <w:color w:val="auto"/>
          <w:sz w:val="24"/>
          <w:szCs w:val="24"/>
        </w:rPr>
      </w:pPr>
      <w:bookmarkStart w:id="13" w:name="sub_300"/>
      <w:r w:rsidRPr="008F49B0">
        <w:rPr>
          <w:rFonts w:cs="Times New Roman"/>
          <w:color w:val="auto"/>
          <w:sz w:val="24"/>
          <w:szCs w:val="24"/>
        </w:rPr>
        <w:t>3. Порядок управления Центром</w:t>
      </w:r>
      <w:bookmarkEnd w:id="13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31"/>
      <w:r w:rsidRPr="00C15409">
        <w:rPr>
          <w:rFonts w:ascii="Times New Roman" w:hAnsi="Times New Roman"/>
          <w:sz w:val="24"/>
          <w:szCs w:val="24"/>
        </w:rPr>
        <w:t>3.1. Создание 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Pr="00C15409">
        <w:rPr>
          <w:rFonts w:ascii="Times New Roman" w:hAnsi="Times New Roman"/>
          <w:sz w:val="24"/>
          <w:szCs w:val="24"/>
        </w:rPr>
        <w:t>Учреждения</w:t>
      </w:r>
      <w:proofErr w:type="gramEnd"/>
      <w:r w:rsidRPr="00C15409">
        <w:rPr>
          <w:rFonts w:ascii="Times New Roman" w:hAnsi="Times New Roman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32"/>
      <w:bookmarkEnd w:id="14"/>
      <w:r w:rsidRPr="00C15409">
        <w:rPr>
          <w:rFonts w:ascii="Times New Roman" w:hAnsi="Times New Roman"/>
          <w:sz w:val="24"/>
          <w:szCs w:val="24"/>
        </w:rPr>
        <w:t>3.3. Руководитель Центра обязан: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3.3.1. осуществлять оперативное руководство Центром</w:t>
      </w:r>
      <w:bookmarkStart w:id="16" w:name="sub_321"/>
      <w:bookmarkEnd w:id="15"/>
      <w:r w:rsidRPr="00C15409">
        <w:rPr>
          <w:rFonts w:ascii="Times New Roman" w:hAnsi="Times New Roman"/>
          <w:sz w:val="24"/>
          <w:szCs w:val="24"/>
        </w:rPr>
        <w:t>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sub_322"/>
      <w:bookmarkEnd w:id="16"/>
      <w:r w:rsidRPr="00C15409">
        <w:rPr>
          <w:rFonts w:ascii="Times New Roman" w:hAnsi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324"/>
      <w:bookmarkEnd w:id="17"/>
      <w:r w:rsidRPr="00C15409">
        <w:rPr>
          <w:rFonts w:ascii="Times New Roman" w:hAnsi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sub_325"/>
      <w:bookmarkEnd w:id="18"/>
      <w:r w:rsidRPr="00C15409">
        <w:rPr>
          <w:rFonts w:ascii="Times New Roman" w:hAnsi="Times New Roman"/>
          <w:sz w:val="24"/>
          <w:szCs w:val="24"/>
        </w:rPr>
        <w:t xml:space="preserve">3.3.4. </w:t>
      </w:r>
      <w:bookmarkStart w:id="20" w:name="sub_326"/>
      <w:bookmarkEnd w:id="19"/>
      <w:r w:rsidRPr="00C15409">
        <w:rPr>
          <w:rFonts w:ascii="Times New Roman" w:hAnsi="Times New Roman"/>
          <w:sz w:val="24"/>
          <w:szCs w:val="24"/>
        </w:rPr>
        <w:t>отчитываться перед директором Учреждения о результатах работы Центра;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3.4. Руководитель Центра вправе: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C154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15409">
        <w:rPr>
          <w:rFonts w:ascii="Times New Roman" w:hAnsi="Times New Roman"/>
          <w:sz w:val="24"/>
          <w:szCs w:val="24"/>
        </w:rPr>
        <w:t xml:space="preserve"> его реализацией;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66F5E" w:rsidRPr="00C15409" w:rsidRDefault="00A66F5E" w:rsidP="00A66F5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15409">
        <w:rPr>
          <w:rFonts w:ascii="Times New Roman" w:hAnsi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A66F5E" w:rsidRPr="005B68C5" w:rsidRDefault="00A66F5E" w:rsidP="00A66F5E">
      <w:pPr>
        <w:pStyle w:val="a4"/>
        <w:jc w:val="left"/>
        <w:rPr>
          <w:b/>
          <w:bCs/>
          <w:sz w:val="24"/>
        </w:rPr>
      </w:pPr>
      <w:r w:rsidRPr="00C15409">
        <w:rPr>
          <w:sz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p w:rsidR="00A66F5E" w:rsidRDefault="00A66F5E" w:rsidP="00A66F5E">
      <w:pPr>
        <w:pStyle w:val="a4"/>
        <w:jc w:val="left"/>
        <w:rPr>
          <w:rFonts w:ascii="Arial Narrow" w:hAnsi="Arial Narrow"/>
          <w:b/>
          <w:bCs/>
          <w:szCs w:val="28"/>
        </w:rPr>
      </w:pPr>
    </w:p>
    <w:p w:rsidR="00F9601E" w:rsidRDefault="00F9601E"/>
    <w:sectPr w:rsidR="00F9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7E09"/>
    <w:multiLevelType w:val="hybridMultilevel"/>
    <w:tmpl w:val="CED42F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A0"/>
    <w:rsid w:val="008005A0"/>
    <w:rsid w:val="00A66F5E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6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6F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66F5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66F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66F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66F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6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6F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66F5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A66F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66F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66F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2020-08-21T10:26:00Z</dcterms:created>
  <dcterms:modified xsi:type="dcterms:W3CDTF">2020-08-21T10:26:00Z</dcterms:modified>
</cp:coreProperties>
</file>